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193" w:rsidRDefault="00BC5193" w:rsidP="00FF4AD8">
      <w:pPr>
        <w:rPr>
          <w:rFonts w:ascii="Times New Roman" w:hAnsi="Times New Roman" w:cs="Times New Roman"/>
          <w:sz w:val="28"/>
          <w:szCs w:val="28"/>
        </w:rPr>
      </w:pPr>
    </w:p>
    <w:p w:rsidR="00836E22" w:rsidRDefault="00203E76" w:rsidP="00BC51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76">
        <w:rPr>
          <w:rFonts w:ascii="Times New Roman" w:hAnsi="Times New Roman" w:cs="Times New Roman"/>
          <w:sz w:val="28"/>
          <w:szCs w:val="28"/>
        </w:rPr>
        <w:t xml:space="preserve">25. </w:t>
      </w:r>
      <w:r w:rsidRPr="00C21046">
        <w:rPr>
          <w:rFonts w:ascii="Times New Roman" w:hAnsi="Times New Roman" w:cs="Times New Roman"/>
          <w:b/>
          <w:sz w:val="28"/>
          <w:szCs w:val="28"/>
        </w:rPr>
        <w:t>Реализация на территории города Назарово краевых целевых программ</w:t>
      </w:r>
    </w:p>
    <w:p w:rsidR="00C21046" w:rsidRDefault="00C21046" w:rsidP="00FF4AD8">
      <w:pPr>
        <w:rPr>
          <w:rFonts w:ascii="Times New Roman" w:hAnsi="Times New Roman" w:cs="Times New Roman"/>
          <w:b/>
          <w:sz w:val="28"/>
          <w:szCs w:val="28"/>
        </w:rPr>
      </w:pPr>
      <w:r w:rsidRPr="00C210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21046">
        <w:rPr>
          <w:rFonts w:ascii="Times New Roman" w:hAnsi="Times New Roman" w:cs="Times New Roman"/>
          <w:b/>
          <w:sz w:val="28"/>
          <w:szCs w:val="28"/>
        </w:rPr>
        <w:t xml:space="preserve">. Основные мероприятия и объем финансирования </w:t>
      </w:r>
      <w:r w:rsidR="00E04CBB">
        <w:rPr>
          <w:rFonts w:ascii="Times New Roman" w:hAnsi="Times New Roman" w:cs="Times New Roman"/>
          <w:b/>
          <w:sz w:val="28"/>
          <w:szCs w:val="28"/>
        </w:rPr>
        <w:t xml:space="preserve">программ </w:t>
      </w:r>
      <w:r w:rsidRPr="00C21046">
        <w:rPr>
          <w:rFonts w:ascii="Times New Roman" w:hAnsi="Times New Roman" w:cs="Times New Roman"/>
          <w:b/>
          <w:sz w:val="28"/>
          <w:szCs w:val="28"/>
        </w:rPr>
        <w:t>в 2013 году</w:t>
      </w:r>
    </w:p>
    <w:tbl>
      <w:tblPr>
        <w:tblW w:w="15041" w:type="dxa"/>
        <w:tblInd w:w="93" w:type="dxa"/>
        <w:tblLook w:val="04A0"/>
      </w:tblPr>
      <w:tblGrid>
        <w:gridCol w:w="580"/>
        <w:gridCol w:w="10917"/>
        <w:gridCol w:w="2126"/>
        <w:gridCol w:w="1418"/>
      </w:tblGrid>
      <w:tr w:rsidR="00905D82" w:rsidRPr="00905D82" w:rsidTr="00C22827">
        <w:trPr>
          <w:trHeight w:val="375"/>
          <w:tblHeader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C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 / основные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D82" w:rsidRPr="00905D82" w:rsidRDefault="00C22827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05D82"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сполнено за 2013 год</w:t>
            </w:r>
          </w:p>
        </w:tc>
      </w:tr>
      <w:tr w:rsidR="00905D82" w:rsidRPr="00905D82" w:rsidTr="00C22827">
        <w:trPr>
          <w:trHeight w:val="1260"/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аевого бюджета</w:t>
            </w:r>
            <w:r w:rsidR="00C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         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  <w:r w:rsidR="00C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«Культура Красноярья» на 2013-2015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1315,6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реконструкция зданий муниципальных учреждений культуры и муниципальных образовательных учреждений в области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коллективов любительского художественного творчества и участие ведущих мастеров декоративно-прикладного искусства во всероссийских и международных выставках-конкурсах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детских клубных формирований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фондов муниципальных библиотек края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"Развитие в Красноярском крае системы отдыха, оздоровления и занятости детей" на 2013-2015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1106,5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Финансовая поддержка муниципальных учреждений, иных муниципальных организаций, оказывающих услуги по отдыху, оздоровлению и занятости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монтаж модульных зданий пищеблоков с обеденными залами в муниципальных учреждениях, иных муниципальных организациях, оказывающих услуги по отдыху, оздоровлению и занятости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ремонтно-строительных работ по устройству спортивных площадок в муниципальных учреждениях, иных муниципальных организациях, оказывающих услуги по отдыху, оздоровлению и занятости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для различных категорий детей в муниципальных учреждениях, иных муниципальных организациях, оказывающих услуги по отдыху, оздоровлению и занятости детей</w:t>
            </w:r>
          </w:p>
          <w:p w:rsidR="00BC5193" w:rsidRDefault="00BC5193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5193" w:rsidRDefault="00BC5193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C5193" w:rsidRPr="00905D82" w:rsidRDefault="00BC5193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"Развитие сети дошкольных образовательных учреждений" на 2012-2015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335,1</w:t>
            </w:r>
          </w:p>
        </w:tc>
      </w:tr>
      <w:tr w:rsidR="00905D82" w:rsidRPr="00905D82" w:rsidTr="00C22827">
        <w:trPr>
          <w:trHeight w:val="12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зданий под дошкольные образовательные учреждения, реконструкция и капитальный ремонт зданий образовательных учреждений для создания условий, позволяющих реализовать основную общеобразовательную программу дошкольного образования детей, а также приобретение оборудования, мебели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335,1</w:t>
            </w:r>
          </w:p>
        </w:tc>
      </w:tr>
      <w:tr w:rsidR="00905D82" w:rsidRPr="00905D82" w:rsidTr="00C22827">
        <w:trPr>
          <w:trHeight w:val="18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Компенсационная выплата родителю (законному представителю - опекуну, приемному родителю), совместно проживающему с ребенком в возрасте от 1,5 до 3 лет, которому временно не предоставлено место в дошкольном образовательном учреждении (при условии постановки ребенка на учет в муниципальном органе управления образованием для определения в дошкольное образовательное учреждение) или предоставлено место в группе кратковременного пребывания дошкольного образовательного учреждения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05D82" w:rsidRPr="00905D82" w:rsidTr="00C22827">
        <w:trPr>
          <w:trHeight w:val="18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Доставка компенсационной выплаты родителю (законному представителю - опекуну, приемному родителю), совместно проживающему с ребенком в возрасте от 1,5 до 3 лет, которому временно не предоставлено место в дошкольном образовательном учреждении (при условии постановки ребенка на учет в муниципальном органе управления образованием для определения в дошкольное образовательное учреждение) или предоставлено место в группе кратковременного пребывания дошкольного образовательного учреждения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«Модернизация, реконструкция и капитальный ремонт объектов коммунальной инфраструктуры муниципальных образований Красноярского края» на 2013 - 2015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эксплуатационной </w:t>
            </w:r>
            <w:proofErr w:type="gram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надежности объектов жизнеобеспечения муниципальных образований края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«Энергосбережение и повышение энергетической эффективности в Красноярском крае» на 2013-2015 годы (средства федерального бюджета)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16,5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энергосбережения и повышения энергетической эффективности на период до 2020 года (схема теплоснабжения города)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обязательных энергетических обследований муниципальных учреждений Красноярского края по контрактам (договорам), заключенным в 2012 году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905D82" w:rsidRPr="00905D82" w:rsidTr="00C22827">
        <w:trPr>
          <w:trHeight w:val="12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системы автоматического регулирования систем отопления и горячего водоснабжения на объектах краевых государственных и муниципальных бюджетных учреждений отдельных муниципальных образований края по контрактам (договорам), заключенным в 2012 году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"Повышение безопасности дорожного движения в Красноярском крае" на 2013-2015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дорожных знаков на участках автодорог местного значения  вблизи детского  учреждения (школы), на проезжей части которых возможно появление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пешеходных переходов и нанесение дорожной разметки  на автодорогах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«Повышение эффективности деятельности органов местного самоуправления в Красноярском крае» на 2011-2013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1614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по благоустройству территории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363,3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расходов, направленных на создание безопасных и комфортных условий функционирования  объектов муниципальной собственности,  развитие муниципальных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248,5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 модернизации улично-дорожной сети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"Чистая вода Красноярского края" на 2012-2017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"О территориальном планировании, градостроительном зонировании и документации по планировке территории Красноярского края" на 2012-2014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«От массовости к мастерству» на 2011-2013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физкультурно-спортивной направленности спортивным инвентарем и оборудованием, спортивной одеждой и обувью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специального спортивного инвентаря и оборудования для занятий адаптивной физической культурой и спортом инвалидов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укрепление материально-технической базы муниципальных учреждений физкультурно-спортивной направленности, за исключением расходов, предусмотренных пунктами 4.2, 4.3 мероприятий программы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«Старшее поколение» на 2011-2013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«Доступная среда для инвалидов» на 2011-2013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15,1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для муниципальных учреждений социального обслуживания реабилитационного  оборудования (расходных материалов) для открытия служб раннего вмешательства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905D82" w:rsidRPr="00905D82" w:rsidTr="00C2282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для муниципальных учреждений социального обслуживания шкал развития и программ для их обработки, специальных сре</w:t>
            </w:r>
            <w:proofErr w:type="gram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использования альтернативной коммуникации для служб раннего вмешательства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для муниципальных учреждений социального обслуживания реабилитационного оборудования «</w:t>
            </w:r>
            <w:proofErr w:type="spellStart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Лекотека</w:t>
            </w:r>
            <w:proofErr w:type="spellEnd"/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«Социальная поддержка населения Красноярского края» на 2011-2013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ДЦП «Дороги Красноярья» на 2012-2016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городских округов, городских и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Долгосрочная целевая программа "Патриотическое воспитание молодежи Красноярского края" на 2012-2014 годы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«Обеспечение жильем молодых семей в Красноярском крае» на  2012-2015гг.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1194,6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 (федеральные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государственную поддержку малого и среднего предпринимательства, включая крестьянские (фермерские) хозяйства (федеральные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5D82" w:rsidRPr="00905D82" w:rsidTr="00C2282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ДЦП «Развитие субъектов малого и среднего предпринимательства в Красноярском крае» на 2011-2013 годы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386,5</w:t>
            </w:r>
          </w:p>
        </w:tc>
      </w:tr>
      <w:tr w:rsidR="00905D82" w:rsidRPr="00905D82" w:rsidTr="00C2282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D82" w:rsidRPr="00905D82" w:rsidRDefault="00905D82" w:rsidP="0093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6606,6</w:t>
            </w:r>
          </w:p>
        </w:tc>
      </w:tr>
    </w:tbl>
    <w:p w:rsidR="00905D82" w:rsidRDefault="00905D82" w:rsidP="00905D82">
      <w:pPr>
        <w:ind w:left="1070"/>
        <w:rPr>
          <w:rFonts w:ascii="Times New Roman" w:hAnsi="Times New Roman" w:cs="Times New Roman"/>
          <w:b/>
          <w:sz w:val="24"/>
          <w:szCs w:val="24"/>
        </w:rPr>
      </w:pPr>
    </w:p>
    <w:p w:rsidR="00CC3354" w:rsidRDefault="00CC3354" w:rsidP="00CC3354">
      <w:pPr>
        <w:rPr>
          <w:rFonts w:ascii="Times New Roman" w:hAnsi="Times New Roman" w:cs="Times New Roman"/>
          <w:sz w:val="28"/>
          <w:szCs w:val="28"/>
        </w:rPr>
      </w:pPr>
    </w:p>
    <w:p w:rsidR="00905D82" w:rsidRPr="00C21046" w:rsidRDefault="00C21046" w:rsidP="00CC33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C3354" w:rsidRPr="00C21046">
        <w:rPr>
          <w:rFonts w:ascii="Times New Roman" w:hAnsi="Times New Roman" w:cs="Times New Roman"/>
          <w:b/>
          <w:sz w:val="28"/>
          <w:szCs w:val="28"/>
        </w:rPr>
        <w:t xml:space="preserve">Реализация на территории города Назарово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354" w:rsidRPr="00C21046">
        <w:rPr>
          <w:rFonts w:ascii="Times New Roman" w:hAnsi="Times New Roman" w:cs="Times New Roman"/>
          <w:b/>
          <w:sz w:val="28"/>
          <w:szCs w:val="28"/>
        </w:rPr>
        <w:t>осударственных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(краевых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CC3354" w:rsidRPr="00C21046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proofErr w:type="gramEnd"/>
      <w:r w:rsidR="00CC3354" w:rsidRPr="00C210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в 2014 году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10681"/>
        <w:gridCol w:w="2126"/>
        <w:gridCol w:w="1418"/>
      </w:tblGrid>
      <w:tr w:rsidR="003A24A3" w:rsidRPr="003A24A3" w:rsidTr="00C22827">
        <w:trPr>
          <w:trHeight w:val="255"/>
          <w:tblHeader/>
        </w:trPr>
        <w:tc>
          <w:tcPr>
            <w:tcW w:w="816" w:type="dxa"/>
            <w:vMerge w:val="restart"/>
            <w:shd w:val="clear" w:color="auto" w:fill="auto"/>
            <w:vAlign w:val="center"/>
            <w:hideMark/>
          </w:tcPr>
          <w:p w:rsidR="003A24A3" w:rsidRPr="003A24A3" w:rsidRDefault="003A24A3" w:rsidP="003A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681" w:type="dxa"/>
            <w:vMerge w:val="restart"/>
            <w:shd w:val="clear" w:color="auto" w:fill="auto"/>
            <w:vAlign w:val="center"/>
            <w:hideMark/>
          </w:tcPr>
          <w:p w:rsidR="003A24A3" w:rsidRPr="003A24A3" w:rsidRDefault="003A24A3" w:rsidP="003A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 / основные мероприятия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3A24A3" w:rsidRPr="003A24A3" w:rsidRDefault="003A24A3" w:rsidP="003A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01.07.2014 года</w:t>
            </w:r>
          </w:p>
        </w:tc>
      </w:tr>
      <w:tr w:rsidR="003A24A3" w:rsidRPr="003A24A3" w:rsidTr="0046065B">
        <w:trPr>
          <w:trHeight w:val="981"/>
          <w:tblHeader/>
        </w:trPr>
        <w:tc>
          <w:tcPr>
            <w:tcW w:w="816" w:type="dxa"/>
            <w:vMerge/>
            <w:vAlign w:val="center"/>
            <w:hideMark/>
          </w:tcPr>
          <w:p w:rsidR="003A24A3" w:rsidRPr="003A24A3" w:rsidRDefault="003A24A3" w:rsidP="003A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vAlign w:val="center"/>
            <w:hideMark/>
          </w:tcPr>
          <w:p w:rsidR="003A24A3" w:rsidRPr="003A24A3" w:rsidRDefault="003A24A3" w:rsidP="003A2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A24A3" w:rsidRPr="003A24A3" w:rsidRDefault="003A24A3" w:rsidP="00C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дств </w:t>
            </w:r>
            <w:r w:rsidR="00C2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="00C2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аевого </w:t>
            </w: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  <w:r w:rsidR="00C21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A24A3" w:rsidRPr="003A24A3" w:rsidRDefault="003A24A3" w:rsidP="00C2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</w:t>
            </w:r>
            <w:r w:rsidR="00C2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</w:t>
            </w: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  <w:r w:rsidR="00C21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24A3" w:rsidRPr="003A24A3" w:rsidTr="00C22827">
        <w:trPr>
          <w:trHeight w:val="315"/>
        </w:trPr>
        <w:tc>
          <w:tcPr>
            <w:tcW w:w="11497" w:type="dxa"/>
            <w:gridSpan w:val="2"/>
            <w:shd w:val="clear" w:color="auto" w:fill="auto"/>
            <w:noWrap/>
            <w:vAlign w:val="bottom"/>
            <w:hideMark/>
          </w:tcPr>
          <w:p w:rsidR="003A24A3" w:rsidRPr="003A24A3" w:rsidRDefault="003A24A3" w:rsidP="003A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103 416,9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7 086,9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здравоохранения»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5,3</w:t>
            </w:r>
          </w:p>
        </w:tc>
      </w:tr>
      <w:tr w:rsidR="003A24A3" w:rsidRPr="003A24A3" w:rsidTr="0046065B">
        <w:trPr>
          <w:trHeight w:val="24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организацию и проведение </w:t>
            </w:r>
            <w:proofErr w:type="spell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образования»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56 124,2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6 017,2</w:t>
            </w:r>
          </w:p>
        </w:tc>
      </w:tr>
      <w:tr w:rsidR="00C22827" w:rsidRPr="003A24A3" w:rsidTr="0046065B">
        <w:trPr>
          <w:trHeight w:val="285"/>
        </w:trPr>
        <w:tc>
          <w:tcPr>
            <w:tcW w:w="81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0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введение дополнительных мест в системе дошкольного образования детей посредством реконструкции и капитального ремонта зданий под дошкольные образовательные учреждения, реконструкции и капитального ремонта зданий образовательных учреждений для создания условий, позволяющих реализовать основную общеобразовательную программу дошкольного образования детей, а также приобретение оборудования, мебели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43 940,6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6 010,0</w:t>
            </w:r>
          </w:p>
        </w:tc>
      </w:tr>
      <w:tr w:rsidR="00C22827" w:rsidRPr="003A24A3" w:rsidTr="0046065B">
        <w:trPr>
          <w:trHeight w:val="285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27" w:rsidRPr="003A24A3" w:rsidTr="0046065B">
        <w:trPr>
          <w:trHeight w:val="330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27" w:rsidRPr="003A24A3" w:rsidTr="0046065B">
        <w:trPr>
          <w:trHeight w:val="510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27" w:rsidRPr="003A24A3" w:rsidTr="0046065B">
        <w:trPr>
          <w:trHeight w:val="276"/>
        </w:trPr>
        <w:tc>
          <w:tcPr>
            <w:tcW w:w="816" w:type="dxa"/>
            <w:vMerge/>
            <w:tcBorders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600"/>
        </w:trPr>
        <w:tc>
          <w:tcPr>
            <w:tcW w:w="816" w:type="dxa"/>
            <w:vMerge w:val="restart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10681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финансовой поддержки муниципальных учреждений, иных муниципальных организаций, оказывающих услуги по отдыху, оздоровлению и занятости детей</w:t>
            </w: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254,6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76"/>
        </w:trPr>
        <w:tc>
          <w:tcPr>
            <w:tcW w:w="816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73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и монтаж модульных зданий пищеблоков с обеденными залами в муниципальных учреждениях, иных муниципальных организациях, оказывающих услуги по отдыху, оздоровлению и занятости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632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ремонтно-строительных работ по устройству спортивных площадок в муниципальных учреждениях, иных муниципальных организациях, оказывающих услуги по отдыху, оздоровлению и занятости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1 896,1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10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частичное финансирование (возмещение) расходов на выплаты младшим воспитателям и помощникам воспитателей в муниципальных образовательных учреждениях, реализующих основную общеобразовательную программу дошкольного образования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3 163,5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стоимости набора продуктов питания или готовых блюд и их транспортировки в лагерях с дневным пребыванием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3A24A3" w:rsidRPr="003A24A3" w:rsidTr="0046065B">
        <w:trPr>
          <w:trHeight w:val="10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стоимости путевок для детей в краевые государственные и негосударственные организации отдыха, оздоровления и занятости детей, зарегистрированные на территории края, муниципальные загородные оздоровительные лагеря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10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выплаты отдельным категориям работников муниципальных загородных оздоровительных лагерей, на оплату услуг по санитарно-эпидемиологической оценке обстановки в муниципальных загородных оздоровительных лагерях, оказанных на договорной основе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организацию отдыха, оздоровления и занятости детей в муниципальных загородных оздоровительных лагерях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системы социальной поддержки населения»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1 442,3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7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разработку схем водоснабжения и водоотведения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«Защита от чрезвычайных ситуаций природного и техногенного характера и обеспечение безопасности населения»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«Охрана окружающей среды, воспроизводство природных ресурсов»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лесного комплекса»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культуры»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физической культуры,  спорта, туризма»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«Молодежь Красноярского края в XXI веке»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3 374,0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1 059,8</w:t>
            </w:r>
          </w:p>
        </w:tc>
      </w:tr>
      <w:tr w:rsidR="003A24A3" w:rsidRPr="003A24A3" w:rsidTr="0046065B">
        <w:trPr>
          <w:trHeight w:val="7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поддержку деятельности муниципальных молодежных центров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2 588,3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1 029,8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инвестиционной, инновационной деятельности, малого и среднего предпринимательства на территории края»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мероприятий, предусмотренных муниципальными программами развития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транспортной системы Красноярского края»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1 344,8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</w:t>
            </w:r>
          </w:p>
        </w:tc>
      </w:tr>
      <w:tr w:rsidR="003A24A3" w:rsidRPr="003A24A3" w:rsidTr="0046065B">
        <w:trPr>
          <w:trHeight w:val="76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3A24A3" w:rsidRPr="003A24A3" w:rsidTr="0046065B">
        <w:trPr>
          <w:trHeight w:val="684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и установку дорожных знаков на участках автодорог местного значения вблизи детского учреждения (школы), на проезжей части которых возможно появление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76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12.7.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обустройство пешеходных переходов и нанесение дорожной разметки на автодорогах местного значения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информационного общества»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1275"/>
        </w:trPr>
        <w:tc>
          <w:tcPr>
            <w:tcW w:w="816" w:type="dxa"/>
            <w:vMerge w:val="restart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10681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образований по предоставлению социальных выплат молодым семьям и молодым специалистам, проживающим в сельской местности и являющимся участниками муниципальных целевых программ, на строительство или приобретение нового жилья в сельской местности</w:t>
            </w: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76"/>
        </w:trPr>
        <w:tc>
          <w:tcPr>
            <w:tcW w:w="816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25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«Содействие развитию местного самоуправления»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51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«Создание условий для обеспечения  доступным и комфортным жильем граждан Красноярского края»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31 131,6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10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16.6.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22 035,6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991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16.7.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7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16.8.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мероприятий по переселению граждан из аварийного жилищного фонда за счет сре</w:t>
            </w:r>
            <w:proofErr w:type="gram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бюджета, направляемых на долевое финансирование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9 096,0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8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«Содействие занятости населения»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28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«Управление государственными финансами»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7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«Создание условий для сохранения традиционного образа жизни коренных малочисленных народов края и защиты их исконной среды обитания»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24A3" w:rsidRPr="003A24A3" w:rsidTr="0046065B">
        <w:trPr>
          <w:trHeight w:val="28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ГП края «Содействие развитию гражданского общества»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A24A3" w:rsidRPr="003A24A3" w:rsidTr="0046065B">
        <w:trPr>
          <w:trHeight w:val="285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отдельных органов исполнительной власти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3 583,8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112,9</w:t>
            </w:r>
          </w:p>
        </w:tc>
      </w:tr>
      <w:tr w:rsidR="003A24A3" w:rsidRPr="003A24A3" w:rsidTr="0046065B">
        <w:trPr>
          <w:trHeight w:val="474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</w:t>
            </w:r>
          </w:p>
        </w:tc>
        <w:tc>
          <w:tcPr>
            <w:tcW w:w="10681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</w:t>
            </w:r>
            <w:proofErr w:type="spellStart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отдельных органов исполнительной власти</w:t>
            </w:r>
            <w:proofErr w:type="gramEnd"/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A24A3" w:rsidRPr="003A24A3" w:rsidRDefault="003A24A3" w:rsidP="004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</w:t>
            </w:r>
          </w:p>
        </w:tc>
      </w:tr>
    </w:tbl>
    <w:p w:rsidR="00636DA3" w:rsidRDefault="00636DA3" w:rsidP="00636DA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36DA3" w:rsidSect="00364AAA">
      <w:pgSz w:w="16838" w:h="11906" w:orient="landscape"/>
      <w:pgMar w:top="454" w:right="907" w:bottom="45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E76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BF5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387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589B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3E76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4AA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4A3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6C3F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65B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3B05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3988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865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297B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86F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6DA3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51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C78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381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434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86B"/>
    <w:rsid w:val="0090495E"/>
    <w:rsid w:val="00905203"/>
    <w:rsid w:val="00905525"/>
    <w:rsid w:val="00905CF3"/>
    <w:rsid w:val="00905D82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4ED2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368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5B6D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93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046"/>
    <w:rsid w:val="00C214B9"/>
    <w:rsid w:val="00C21A4B"/>
    <w:rsid w:val="00C2210A"/>
    <w:rsid w:val="00C221B8"/>
    <w:rsid w:val="00C22827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354"/>
    <w:rsid w:val="00CC345C"/>
    <w:rsid w:val="00CC34FD"/>
    <w:rsid w:val="00CC35D6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6DE7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4CBB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0F41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AD8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22"/>
  </w:style>
  <w:style w:type="paragraph" w:styleId="1">
    <w:name w:val="heading 1"/>
    <w:basedOn w:val="a"/>
    <w:next w:val="a"/>
    <w:link w:val="10"/>
    <w:uiPriority w:val="9"/>
    <w:qFormat/>
    <w:rsid w:val="00636DA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DA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7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Пользователь</cp:lastModifiedBy>
  <cp:revision>19</cp:revision>
  <cp:lastPrinted>2014-08-11T03:21:00Z</cp:lastPrinted>
  <dcterms:created xsi:type="dcterms:W3CDTF">2013-08-23T02:31:00Z</dcterms:created>
  <dcterms:modified xsi:type="dcterms:W3CDTF">2014-08-13T04:20:00Z</dcterms:modified>
</cp:coreProperties>
</file>